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44" w:rsidRPr="00A32D03" w:rsidRDefault="0012034D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27.12.2019г. №12</w:t>
      </w:r>
      <w:r w:rsidR="00C66C44">
        <w:rPr>
          <w:rFonts w:ascii="Arial" w:hAnsi="Arial" w:cs="Arial"/>
          <w:b/>
          <w:bCs/>
          <w:sz w:val="32"/>
          <w:szCs w:val="32"/>
        </w:rPr>
        <w:t>3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66C44" w:rsidRPr="00A32D03" w:rsidRDefault="00C66C44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КУРУМЧИНСКИЙ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C66C44" w:rsidRPr="00C3622F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C66C44" w:rsidRPr="0010186B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F0125C" w:rsidRPr="0010186B" w:rsidRDefault="00F0125C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44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2F33">
        <w:rPr>
          <w:rFonts w:ascii="Times New Roman" w:hAnsi="Times New Roman"/>
          <w:szCs w:val="28"/>
        </w:rPr>
        <w:t xml:space="preserve">        </w:t>
      </w: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>
        <w:rPr>
          <w:rFonts w:ascii="Arial" w:hAnsi="Arial" w:cs="Arial"/>
          <w:b/>
          <w:sz w:val="32"/>
          <w:szCs w:val="32"/>
        </w:rPr>
        <w:t>КУРУМЧИНСКИЙ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C66C44" w:rsidRDefault="00C66C44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66C44" w:rsidRPr="00322F33" w:rsidRDefault="00C66C44" w:rsidP="00ED08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6C44" w:rsidRPr="00ED08F5" w:rsidRDefault="00C66C44" w:rsidP="00D17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706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5" w:history="1">
        <w:r w:rsidRPr="00ED08F5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 о бюджетном процессе у</w:t>
      </w:r>
      <w:r w:rsidR="0010186B">
        <w:rPr>
          <w:rFonts w:ascii="Arial" w:hAnsi="Arial" w:cs="Arial"/>
          <w:sz w:val="24"/>
          <w:szCs w:val="24"/>
        </w:rPr>
        <w:t xml:space="preserve">твержденного решением  Думы от </w:t>
      </w:r>
      <w:r w:rsidR="0010186B" w:rsidRPr="0010186B">
        <w:rPr>
          <w:rFonts w:ascii="Arial" w:hAnsi="Arial" w:cs="Arial"/>
          <w:sz w:val="24"/>
          <w:szCs w:val="24"/>
        </w:rPr>
        <w:t>27</w:t>
      </w:r>
      <w:r w:rsidR="0010186B">
        <w:rPr>
          <w:rFonts w:ascii="Arial" w:hAnsi="Arial" w:cs="Arial"/>
          <w:sz w:val="24"/>
          <w:szCs w:val="24"/>
        </w:rPr>
        <w:t>.12.2019г. № 3/12  (далее – Положение)</w:t>
      </w:r>
      <w:r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ED08F5">
        <w:rPr>
          <w:rFonts w:ascii="Arial" w:hAnsi="Arial" w:cs="Arial"/>
          <w:sz w:val="24"/>
          <w:szCs w:val="24"/>
        </w:rPr>
        <w:t>» от 2</w:t>
      </w:r>
      <w:r>
        <w:rPr>
          <w:rFonts w:ascii="Arial" w:hAnsi="Arial" w:cs="Arial"/>
          <w:sz w:val="24"/>
          <w:szCs w:val="24"/>
        </w:rPr>
        <w:t>5</w:t>
      </w:r>
      <w:r w:rsidRPr="00ED08F5">
        <w:rPr>
          <w:rFonts w:ascii="Arial" w:hAnsi="Arial" w:cs="Arial"/>
          <w:sz w:val="24"/>
          <w:szCs w:val="24"/>
        </w:rPr>
        <w:t xml:space="preserve">.12.2019 № </w:t>
      </w:r>
      <w:r>
        <w:rPr>
          <w:rFonts w:ascii="Arial" w:hAnsi="Arial" w:cs="Arial"/>
          <w:sz w:val="24"/>
          <w:szCs w:val="24"/>
        </w:rPr>
        <w:t>8/</w:t>
      </w:r>
      <w:r w:rsidRPr="00ED08F5">
        <w:rPr>
          <w:rFonts w:ascii="Arial" w:hAnsi="Arial" w:cs="Arial"/>
          <w:sz w:val="24"/>
          <w:szCs w:val="24"/>
        </w:rPr>
        <w:t>32 «О бюджете   на 2020 год и плановый период 2021 и</w:t>
      </w:r>
      <w:proofErr w:type="gramEnd"/>
      <w:r w:rsidRPr="00ED08F5">
        <w:rPr>
          <w:rFonts w:ascii="Arial" w:hAnsi="Arial" w:cs="Arial"/>
          <w:sz w:val="24"/>
          <w:szCs w:val="24"/>
        </w:rPr>
        <w:t xml:space="preserve"> 2022 годов», Устава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ED08F5">
        <w:rPr>
          <w:rFonts w:ascii="Arial" w:hAnsi="Arial" w:cs="Arial"/>
          <w:sz w:val="24"/>
          <w:szCs w:val="24"/>
        </w:rPr>
        <w:t>»</w:t>
      </w:r>
    </w:p>
    <w:p w:rsidR="00C66C44" w:rsidRPr="00ED08F5" w:rsidRDefault="00C66C44" w:rsidP="00ED08F5">
      <w:pPr>
        <w:spacing w:after="0"/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ПОСТАНОВЛЯЕТ:</w:t>
      </w:r>
    </w:p>
    <w:p w:rsidR="00C66C44" w:rsidRPr="00ED08F5" w:rsidRDefault="00C66C44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1.Утвердить </w:t>
      </w:r>
      <w:hyperlink r:id="rId6" w:anchor="P29" w:history="1">
        <w:r w:rsidRPr="00ED08F5">
          <w:rPr>
            <w:rStyle w:val="a3"/>
            <w:rFonts w:ascii="Arial" w:hAnsi="Arial" w:cs="Arial"/>
            <w:color w:val="000000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бюджетного прогноза  на долгосрочный период согласно приложению.</w:t>
      </w:r>
    </w:p>
    <w:p w:rsidR="00C66C44" w:rsidRPr="00ED08F5" w:rsidRDefault="00C66C44" w:rsidP="00ED08F5">
      <w:pPr>
        <w:spacing w:after="0" w:line="240" w:lineRule="auto"/>
        <w:ind w:left="-142" w:firstLine="142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2. Настоящее постановление опубликовать в газете «Вестник»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ED08F5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ED08F5">
        <w:rPr>
          <w:rFonts w:ascii="Arial" w:hAnsi="Arial" w:cs="Arial"/>
          <w:sz w:val="24"/>
          <w:szCs w:val="24"/>
        </w:rPr>
        <w:t>».</w:t>
      </w:r>
    </w:p>
    <w:p w:rsidR="00C66C44" w:rsidRPr="00ED08F5" w:rsidRDefault="00C66C44" w:rsidP="00D17069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C66C44" w:rsidRPr="00ED08F5" w:rsidRDefault="00C66C44" w:rsidP="00ED08F5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D08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ED08F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66C44" w:rsidRPr="00ED08F5" w:rsidRDefault="00C66C44" w:rsidP="00ED08F5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</w:p>
    <w:p w:rsidR="00C66C44" w:rsidRPr="00ED08F5" w:rsidRDefault="00C66C44">
      <w:pPr>
        <w:rPr>
          <w:rFonts w:ascii="Arial" w:hAnsi="Arial" w:cs="Arial"/>
          <w:sz w:val="24"/>
          <w:szCs w:val="24"/>
        </w:rPr>
      </w:pPr>
    </w:p>
    <w:p w:rsidR="00C66C44" w:rsidRPr="00ED08F5" w:rsidRDefault="00C66C44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Курумчинский</w:t>
      </w:r>
      <w:r w:rsidRPr="00ED08F5">
        <w:rPr>
          <w:rFonts w:ascii="Arial" w:hAnsi="Arial" w:cs="Arial"/>
          <w:sz w:val="24"/>
          <w:szCs w:val="24"/>
        </w:rPr>
        <w:t xml:space="preserve">»   </w:t>
      </w:r>
    </w:p>
    <w:p w:rsidR="00C66C44" w:rsidRPr="00ED08F5" w:rsidRDefault="00C66C44" w:rsidP="00ED08F5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В.Г. Сахаев</w:t>
      </w:r>
      <w:r w:rsidRPr="00ED08F5">
        <w:rPr>
          <w:rFonts w:ascii="Arial" w:hAnsi="Arial" w:cs="Arial"/>
          <w:sz w:val="24"/>
          <w:szCs w:val="24"/>
        </w:rPr>
        <w:t xml:space="preserve">                             </w:t>
      </w:r>
    </w:p>
    <w:p w:rsidR="00C66C44" w:rsidRPr="00ED08F5" w:rsidRDefault="00C66C44" w:rsidP="00ED0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C44" w:rsidRDefault="00C66C44" w:rsidP="00032883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66C44" w:rsidRPr="00672140" w:rsidRDefault="00C66C44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C66C44" w:rsidRPr="00672140" w:rsidRDefault="00C66C44" w:rsidP="00ED08F5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672140">
        <w:rPr>
          <w:rFonts w:ascii="Arial" w:hAnsi="Arial" w:cs="Arial"/>
          <w:sz w:val="24"/>
          <w:szCs w:val="24"/>
          <w:lang w:eastAsia="ar-SA"/>
        </w:rPr>
        <w:t xml:space="preserve">                          к постановлению </w:t>
      </w:r>
    </w:p>
    <w:p w:rsidR="00C66C44" w:rsidRPr="00672140" w:rsidRDefault="0012034D" w:rsidP="0003288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27.12.2019 № 12</w:t>
      </w:r>
      <w:r w:rsidR="00C66C44" w:rsidRPr="00672140">
        <w:rPr>
          <w:rFonts w:ascii="Arial" w:hAnsi="Arial" w:cs="Arial"/>
          <w:sz w:val="24"/>
          <w:szCs w:val="24"/>
          <w:lang w:eastAsia="ar-SA"/>
        </w:rPr>
        <w:t>3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Курумчинский</w:t>
      </w:r>
      <w:r w:rsidRPr="00672140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72140">
        <w:rPr>
          <w:rFonts w:ascii="Arial" w:hAnsi="Arial" w:cs="Arial"/>
          <w:b/>
          <w:bCs/>
          <w:sz w:val="24"/>
          <w:szCs w:val="24"/>
        </w:rPr>
        <w:t>на долгосрочный период</w:t>
      </w:r>
    </w:p>
    <w:p w:rsidR="00C66C44" w:rsidRPr="00672140" w:rsidRDefault="00C66C44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на долгосрочный период (далее - бюджетный прогноз).</w:t>
      </w:r>
    </w:p>
    <w:p w:rsidR="00C66C44" w:rsidRPr="00672140" w:rsidRDefault="00C66C44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>
        <w:rPr>
          <w:sz w:val="24"/>
          <w:szCs w:val="24"/>
        </w:rPr>
        <w:t>Курумчинский</w:t>
      </w:r>
      <w:r w:rsidRPr="00672140">
        <w:rPr>
          <w:sz w:val="24"/>
          <w:szCs w:val="24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>
        <w:rPr>
          <w:sz w:val="24"/>
          <w:szCs w:val="24"/>
        </w:rPr>
        <w:t>Курумчинский</w:t>
      </w:r>
      <w:r w:rsidRPr="00672140">
        <w:rPr>
          <w:sz w:val="24"/>
          <w:szCs w:val="24"/>
        </w:rPr>
        <w:t xml:space="preserve">»,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(далее - прогноз социально-экономического развития) на соответствующий период.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 о бюджете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 без продления периода его действия.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(далее - Администрация).</w:t>
      </w:r>
    </w:p>
    <w:p w:rsidR="00C66C44" w:rsidRPr="00672140" w:rsidRDefault="00C66C44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C66C44" w:rsidRPr="00672140" w:rsidRDefault="00C66C44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», направляется в Думу 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одновременно с проектом решения о бюджете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на очередной финансовый год и на плановый период.</w:t>
      </w:r>
    </w:p>
    <w:p w:rsidR="00C66C44" w:rsidRPr="00672140" w:rsidRDefault="00C66C44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proofErr w:type="gramStart"/>
      <w:r w:rsidRPr="00672140">
        <w:rPr>
          <w:rFonts w:ascii="Arial" w:hAnsi="Arial" w:cs="Arial"/>
          <w:sz w:val="24"/>
          <w:szCs w:val="24"/>
        </w:rPr>
        <w:t>»н</w:t>
      </w:r>
      <w:proofErr w:type="gramEnd"/>
      <w:r w:rsidRPr="00672140">
        <w:rPr>
          <w:rFonts w:ascii="Arial" w:hAnsi="Arial" w:cs="Arial"/>
          <w:sz w:val="24"/>
          <w:szCs w:val="24"/>
        </w:rPr>
        <w:t>а очередной финансовый год и на плановый период.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прогноз основных характеристик бюджета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показатели финансового обеспечения 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 на период их действия;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5) оценка и минимизация бюджетных рисков.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3) третий раздел должен содержать анализ основных характеристик бюджета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C66C44" w:rsidRPr="00672140" w:rsidRDefault="00C66C44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»;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C66C44" w:rsidRPr="00672140" w:rsidRDefault="00C66C44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прогноз основных характеристик бюджета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1 к настоящему Порядку);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показатели финансового обеспечения 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 (по форме согласно приложению 2 к настоящему Порядку).</w:t>
      </w:r>
    </w:p>
    <w:p w:rsidR="00C66C44" w:rsidRPr="00672140" w:rsidRDefault="00C66C44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».</w:t>
      </w: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 xml:space="preserve">» </w:t>
      </w:r>
    </w:p>
    <w:p w:rsidR="00C66C44" w:rsidRPr="00672140" w:rsidRDefault="00C66C44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C66C44" w:rsidRPr="00672140" w:rsidRDefault="00C66C44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sz w:val="24"/>
          <w:szCs w:val="24"/>
        </w:rPr>
        <w:t>Курумчинский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672140" w:rsidRDefault="00C66C44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bCs/>
                <w:sz w:val="24"/>
                <w:szCs w:val="24"/>
              </w:rPr>
              <w:t>n + 5</w:t>
            </w: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rPr>
          <w:trHeight w:val="219"/>
        </w:trPr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272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Отношение дефицита бюджета к общему годовому объему доходов бюджета поселения без учета объема безвозмездных </w:t>
            </w:r>
            <w:r w:rsidRPr="00112720">
              <w:rPr>
                <w:rFonts w:ascii="Arial" w:hAnsi="Arial" w:cs="Arial"/>
                <w:sz w:val="24"/>
                <w:szCs w:val="24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5949EF">
        <w:tc>
          <w:tcPr>
            <w:tcW w:w="624" w:type="dxa"/>
          </w:tcPr>
          <w:p w:rsidR="00C66C44" w:rsidRPr="00112720" w:rsidRDefault="00C66C44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</w:tcPr>
          <w:p w:rsidR="00C66C44" w:rsidRPr="00112720" w:rsidRDefault="00C66C44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F50466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672140">
        <w:rPr>
          <w:rFonts w:ascii="Arial" w:hAnsi="Arial" w:cs="Arial"/>
          <w:sz w:val="24"/>
          <w:szCs w:val="24"/>
        </w:rPr>
        <w:t>»</w:t>
      </w:r>
    </w:p>
    <w:p w:rsidR="00C66C44" w:rsidRPr="00672140" w:rsidRDefault="00C66C44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C66C44" w:rsidRPr="00672140" w:rsidRDefault="00C66C44" w:rsidP="006B7761">
      <w:pPr>
        <w:rPr>
          <w:rFonts w:ascii="Arial" w:hAnsi="Arial" w:cs="Arial"/>
          <w:sz w:val="24"/>
          <w:szCs w:val="24"/>
        </w:rPr>
      </w:pPr>
    </w:p>
    <w:p w:rsidR="00C66C44" w:rsidRPr="00672140" w:rsidRDefault="00C66C44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C66C44" w:rsidRPr="00672140" w:rsidRDefault="00C66C44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sz w:val="24"/>
          <w:szCs w:val="24"/>
        </w:rPr>
        <w:t>Курумчинский</w:t>
      </w:r>
      <w:r w:rsidRPr="00672140">
        <w:rPr>
          <w:rFonts w:ascii="Arial" w:hAnsi="Arial" w:cs="Arial"/>
          <w:b/>
          <w:sz w:val="24"/>
          <w:szCs w:val="24"/>
        </w:rPr>
        <w:t>»</w:t>
      </w:r>
    </w:p>
    <w:p w:rsidR="00C66C44" w:rsidRPr="00672140" w:rsidRDefault="00C66C44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1127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127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11272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11272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C44" w:rsidRPr="00112720" w:rsidTr="002B224F">
        <w:tc>
          <w:tcPr>
            <w:tcW w:w="737" w:type="dxa"/>
          </w:tcPr>
          <w:p w:rsidR="00C66C44" w:rsidRPr="00112720" w:rsidRDefault="00C66C44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</w:tcPr>
          <w:p w:rsidR="00C66C44" w:rsidRPr="00112720" w:rsidRDefault="00C66C44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720">
              <w:rPr>
                <w:rFonts w:ascii="Arial" w:hAnsi="Arial" w:cs="Arial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66C44" w:rsidRPr="00112720" w:rsidRDefault="00C66C44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C44" w:rsidRPr="00672140" w:rsidRDefault="00C66C44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66C44" w:rsidRPr="00672140" w:rsidRDefault="00C66C44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C66C44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85E"/>
    <w:rsid w:val="00012F5E"/>
    <w:rsid w:val="00032883"/>
    <w:rsid w:val="00032E02"/>
    <w:rsid w:val="000345A1"/>
    <w:rsid w:val="0010186B"/>
    <w:rsid w:val="00112720"/>
    <w:rsid w:val="0012034D"/>
    <w:rsid w:val="001333D5"/>
    <w:rsid w:val="001D724D"/>
    <w:rsid w:val="002B224F"/>
    <w:rsid w:val="002D59F0"/>
    <w:rsid w:val="00322F33"/>
    <w:rsid w:val="00335544"/>
    <w:rsid w:val="00434A60"/>
    <w:rsid w:val="004577BD"/>
    <w:rsid w:val="00464809"/>
    <w:rsid w:val="004731F3"/>
    <w:rsid w:val="00512A7F"/>
    <w:rsid w:val="005949EF"/>
    <w:rsid w:val="00672140"/>
    <w:rsid w:val="00681659"/>
    <w:rsid w:val="006B7761"/>
    <w:rsid w:val="006F254A"/>
    <w:rsid w:val="00850B51"/>
    <w:rsid w:val="00852A06"/>
    <w:rsid w:val="008C740C"/>
    <w:rsid w:val="0096329B"/>
    <w:rsid w:val="00A32D03"/>
    <w:rsid w:val="00A75B63"/>
    <w:rsid w:val="00B0285E"/>
    <w:rsid w:val="00BB34A0"/>
    <w:rsid w:val="00BB78F9"/>
    <w:rsid w:val="00C3622F"/>
    <w:rsid w:val="00C51717"/>
    <w:rsid w:val="00C66C44"/>
    <w:rsid w:val="00D006A9"/>
    <w:rsid w:val="00D17069"/>
    <w:rsid w:val="00E16043"/>
    <w:rsid w:val="00EA30E9"/>
    <w:rsid w:val="00ED08F5"/>
    <w:rsid w:val="00F0125C"/>
    <w:rsid w:val="00F46185"/>
    <w:rsid w:val="00F50466"/>
    <w:rsid w:val="00F81BA7"/>
    <w:rsid w:val="00FB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B34A0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BB34A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B34A0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"/>
    <w:basedOn w:val="a0"/>
    <w:link w:val="3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locked/>
    <w:rsid w:val="00B0285E"/>
    <w:rPr>
      <w:rFonts w:cs="Times New Roman"/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B0285E"/>
    <w:rPr>
      <w:rFonts w:cs="Times New Roman"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uiPriority w:val="99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A75B6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75B63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4">
    <w:name w:val="List Paragraph"/>
    <w:basedOn w:val="a"/>
    <w:uiPriority w:val="99"/>
    <w:qFormat/>
    <w:rsid w:val="00A75B6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75B6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BB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uiPriority w:val="99"/>
    <w:rsid w:val="00F504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D17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76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85807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963</Words>
  <Characters>7925</Characters>
  <Application>Microsoft Office Word</Application>
  <DocSecurity>0</DocSecurity>
  <Lines>66</Lines>
  <Paragraphs>17</Paragraphs>
  <ScaleCrop>false</ScaleCrop>
  <Company>Grizli777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2019-10-17T07:18:00Z</dcterms:created>
  <dcterms:modified xsi:type="dcterms:W3CDTF">2020-06-08T05:39:00Z</dcterms:modified>
</cp:coreProperties>
</file>