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6" w:rsidRPr="00D6195A" w:rsidRDefault="005B36C6" w:rsidP="005B36C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РОССИЙСКАЯ ФЕДЕРАЦИЯ</w:t>
      </w:r>
    </w:p>
    <w:p w:rsidR="005B36C6" w:rsidRPr="00D6195A" w:rsidRDefault="005B36C6" w:rsidP="005B36C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ИРКУТСКАЯ ОБЛАСТЬ</w:t>
      </w:r>
    </w:p>
    <w:p w:rsidR="005B36C6" w:rsidRPr="00D6195A" w:rsidRDefault="005B36C6" w:rsidP="005B36C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БАЯНДАЕВСКИЙ РАЙОН</w:t>
      </w:r>
    </w:p>
    <w:p w:rsidR="005B36C6" w:rsidRPr="00D6195A" w:rsidRDefault="005B36C6" w:rsidP="005B36C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МУНИЦИПАЛЬНОЕ ОБРАЗОВАНИЕ «КУРУМЧИНСКИЙ»</w:t>
      </w:r>
    </w:p>
    <w:p w:rsidR="005B36C6" w:rsidRPr="00D6195A" w:rsidRDefault="005B36C6" w:rsidP="005B36C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ПОСТАНОВЛЕНИЕ</w:t>
      </w:r>
    </w:p>
    <w:p w:rsidR="005B36C6" w:rsidRPr="00D6195A" w:rsidRDefault="005B36C6" w:rsidP="005B36C6">
      <w:pPr>
        <w:spacing w:after="0"/>
        <w:jc w:val="center"/>
        <w:rPr>
          <w:rFonts w:ascii="Times New Roman" w:hAnsi="Times New Roman" w:cs="Times New Roman"/>
        </w:rPr>
      </w:pPr>
    </w:p>
    <w:p w:rsidR="005B36C6" w:rsidRPr="00D6195A" w:rsidRDefault="005B36C6" w:rsidP="005B36C6">
      <w:pPr>
        <w:spacing w:after="0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669127, д. Загатуй, Микрорайон № 1, д. 41.</w:t>
      </w:r>
    </w:p>
    <w:p w:rsidR="005B36C6" w:rsidRPr="00D6195A" w:rsidRDefault="005B36C6" w:rsidP="005B36C6">
      <w:pPr>
        <w:spacing w:after="0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lang w:val="en-US"/>
        </w:rPr>
        <w:t>E</w:t>
      </w:r>
      <w:r w:rsidRPr="00D6195A">
        <w:rPr>
          <w:rFonts w:ascii="Times New Roman" w:hAnsi="Times New Roman" w:cs="Times New Roman"/>
        </w:rPr>
        <w:t>-</w:t>
      </w:r>
      <w:r w:rsidRPr="00D6195A">
        <w:rPr>
          <w:rFonts w:ascii="Times New Roman" w:hAnsi="Times New Roman" w:cs="Times New Roman"/>
          <w:lang w:val="en-US"/>
        </w:rPr>
        <w:t>mail</w:t>
      </w:r>
      <w:r w:rsidRPr="00D6195A">
        <w:rPr>
          <w:rFonts w:ascii="Times New Roman" w:hAnsi="Times New Roman" w:cs="Times New Roman"/>
        </w:rPr>
        <w:t xml:space="preserve">: </w:t>
      </w:r>
      <w:hyperlink r:id="rId5" w:history="1">
        <w:r w:rsidRPr="00D6195A">
          <w:rPr>
            <w:rStyle w:val="a4"/>
            <w:rFonts w:ascii="Times New Roman" w:hAnsi="Times New Roman" w:cs="Times New Roman"/>
            <w:lang w:val="en-US"/>
          </w:rPr>
          <w:t>mokurumchinskiy</w:t>
        </w:r>
        <w:r w:rsidRPr="00D6195A">
          <w:rPr>
            <w:rStyle w:val="a4"/>
            <w:rFonts w:ascii="Times New Roman" w:hAnsi="Times New Roman" w:cs="Times New Roman"/>
          </w:rPr>
          <w:t>@</w:t>
        </w:r>
        <w:r w:rsidRPr="00D6195A">
          <w:rPr>
            <w:rStyle w:val="a4"/>
            <w:rFonts w:ascii="Times New Roman" w:hAnsi="Times New Roman" w:cs="Times New Roman"/>
            <w:lang w:val="en-US"/>
          </w:rPr>
          <w:t>mail</w:t>
        </w:r>
        <w:r w:rsidRPr="00D6195A">
          <w:rPr>
            <w:rStyle w:val="a4"/>
            <w:rFonts w:ascii="Times New Roman" w:hAnsi="Times New Roman" w:cs="Times New Roman"/>
          </w:rPr>
          <w:t>.</w:t>
        </w:r>
        <w:r w:rsidRPr="00D619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5B36C6" w:rsidRPr="00D6195A" w:rsidRDefault="005B36C6" w:rsidP="005B36C6">
      <w:pPr>
        <w:spacing w:after="0"/>
        <w:rPr>
          <w:rFonts w:ascii="Times New Roman" w:hAnsi="Times New Roman" w:cs="Times New Roman"/>
        </w:rPr>
      </w:pPr>
    </w:p>
    <w:p w:rsidR="005B36C6" w:rsidRPr="00D6195A" w:rsidRDefault="005B36C6" w:rsidP="005B3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</w:t>
      </w:r>
      <w:r w:rsidRPr="00963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 2015</w:t>
      </w:r>
      <w:r w:rsidRPr="00D619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 85</w:t>
      </w:r>
    </w:p>
    <w:p w:rsidR="005B36C6" w:rsidRPr="00D6195A" w:rsidRDefault="005B36C6" w:rsidP="005B36C6">
      <w:pPr>
        <w:spacing w:after="0"/>
        <w:rPr>
          <w:rFonts w:ascii="Times New Roman" w:hAnsi="Times New Roman" w:cs="Times New Roman"/>
        </w:rPr>
      </w:pPr>
    </w:p>
    <w:p w:rsidR="005B36C6" w:rsidRPr="00D6195A" w:rsidRDefault="005B36C6" w:rsidP="005B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Об утверждении муниципальной</w:t>
      </w:r>
    </w:p>
    <w:p w:rsidR="005B36C6" w:rsidRPr="00D6195A" w:rsidRDefault="005B36C6" w:rsidP="005B36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"Поддержка</w:t>
      </w:r>
      <w:r w:rsidRPr="00D6195A">
        <w:rPr>
          <w:rFonts w:ascii="Times New Roman" w:hAnsi="Times New Roman" w:cs="Times New Roman"/>
        </w:rPr>
        <w:t xml:space="preserve"> малого</w:t>
      </w:r>
    </w:p>
    <w:p w:rsidR="005B36C6" w:rsidRPr="00D6195A" w:rsidRDefault="005B36C6" w:rsidP="005B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и среднего предпринимательства</w:t>
      </w:r>
    </w:p>
    <w:p w:rsidR="005B36C6" w:rsidRPr="00D6195A" w:rsidRDefault="005B36C6" w:rsidP="005B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на территории МО «Курумчинский»</w:t>
      </w:r>
    </w:p>
    <w:p w:rsidR="005B36C6" w:rsidRPr="00D6195A" w:rsidRDefault="005B36C6" w:rsidP="005B36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</w:t>
      </w:r>
      <w:r w:rsidRPr="00D6195A">
        <w:rPr>
          <w:rFonts w:ascii="Times New Roman" w:hAnsi="Times New Roman" w:cs="Times New Roman"/>
        </w:rPr>
        <w:t>"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На основании Федерального </w:t>
      </w:r>
      <w:hyperlink r:id="rId6" w:history="1">
        <w:r w:rsidRPr="00D6195A">
          <w:rPr>
            <w:rStyle w:val="a4"/>
            <w:rFonts w:ascii="Times New Roman" w:hAnsi="Times New Roman" w:cs="Times New Roman"/>
          </w:rPr>
          <w:t>закона</w:t>
        </w:r>
      </w:hyperlink>
      <w:r w:rsidRPr="00D6195A">
        <w:rPr>
          <w:rFonts w:ascii="Times New Roman" w:hAnsi="Times New Roman" w:cs="Times New Roman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7" w:history="1">
        <w:r w:rsidRPr="00D6195A">
          <w:rPr>
            <w:rStyle w:val="a4"/>
            <w:rFonts w:ascii="Times New Roman" w:hAnsi="Times New Roman" w:cs="Times New Roman"/>
          </w:rPr>
          <w:t>закона</w:t>
        </w:r>
      </w:hyperlink>
      <w:r w:rsidRPr="00D6195A">
        <w:rPr>
          <w:rFonts w:ascii="Times New Roman" w:hAnsi="Times New Roman" w:cs="Times New Roman"/>
        </w:rPr>
        <w:t> от 6 октября 2003 г. N 131-ФЗ "Об общих принципах организации местного самоуправления в Российской Федерации", </w:t>
      </w:r>
      <w:hyperlink r:id="rId8" w:history="1">
        <w:r w:rsidRPr="00D6195A">
          <w:rPr>
            <w:rStyle w:val="a4"/>
            <w:rFonts w:ascii="Times New Roman" w:hAnsi="Times New Roman" w:cs="Times New Roman"/>
          </w:rPr>
          <w:t>Устава</w:t>
        </w:r>
      </w:hyperlink>
      <w:r w:rsidRPr="00D6195A">
        <w:rPr>
          <w:rFonts w:ascii="Times New Roman" w:hAnsi="Times New Roman" w:cs="Times New Roman"/>
        </w:rPr>
        <w:t xml:space="preserve"> МО «Курумчинский», постановляю:</w:t>
      </w:r>
    </w:p>
    <w:p w:rsidR="005B36C6" w:rsidRPr="00D6195A" w:rsidRDefault="005B36C6" w:rsidP="005B36C6">
      <w:pPr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1. Утвердить муниципал</w:t>
      </w:r>
      <w:r>
        <w:rPr>
          <w:rFonts w:ascii="Times New Roman" w:hAnsi="Times New Roman" w:cs="Times New Roman"/>
        </w:rPr>
        <w:t>ьную целевую программу "Поддержка</w:t>
      </w:r>
      <w:r w:rsidRPr="00D6195A">
        <w:rPr>
          <w:rFonts w:ascii="Times New Roman" w:hAnsi="Times New Roman" w:cs="Times New Roman"/>
        </w:rPr>
        <w:t xml:space="preserve"> малого и среднего предпринимательства на терр</w:t>
      </w:r>
      <w:r>
        <w:rPr>
          <w:rFonts w:ascii="Times New Roman" w:hAnsi="Times New Roman" w:cs="Times New Roman"/>
        </w:rPr>
        <w:t>итории МО «Курумчинский» на 2016</w:t>
      </w:r>
      <w:r w:rsidRPr="00D6195A">
        <w:rPr>
          <w:rFonts w:ascii="Times New Roman" w:hAnsi="Times New Roman" w:cs="Times New Roman"/>
        </w:rPr>
        <w:t xml:space="preserve"> год" (Приложение №1).</w:t>
      </w:r>
    </w:p>
    <w:p w:rsidR="005B36C6" w:rsidRPr="00D6195A" w:rsidRDefault="005B36C6" w:rsidP="005B36C6">
      <w:pPr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2. Опубликовать данное постановление в газете «Вестник МО «Курумчинский».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Глава МО «Курумчинский»                                                                Сахаев В.Г.</w:t>
      </w:r>
      <w:bookmarkStart w:id="0" w:name="_GoBack"/>
      <w:bookmarkEnd w:id="0"/>
    </w:p>
    <w:p w:rsidR="005B36C6" w:rsidRPr="00D6195A" w:rsidRDefault="005B36C6" w:rsidP="005B36C6">
      <w:pPr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</w:p>
    <w:p w:rsidR="005B36C6" w:rsidRPr="00D6195A" w:rsidRDefault="005B36C6" w:rsidP="005B36C6">
      <w:pPr>
        <w:rPr>
          <w:rFonts w:ascii="Times New Roman" w:hAnsi="Times New Roman" w:cs="Times New Roman"/>
        </w:rPr>
      </w:pPr>
    </w:p>
    <w:p w:rsidR="005B36C6" w:rsidRPr="00D6195A" w:rsidRDefault="005B36C6" w:rsidP="005B36C6">
      <w:pPr>
        <w:rPr>
          <w:rFonts w:ascii="Times New Roman" w:hAnsi="Times New Roman" w:cs="Times New Roman"/>
        </w:rPr>
      </w:pPr>
    </w:p>
    <w:p w:rsidR="005B36C6" w:rsidRPr="00D6195A" w:rsidRDefault="005B36C6" w:rsidP="005B36C6">
      <w:pPr>
        <w:rPr>
          <w:rFonts w:ascii="Times New Roman" w:hAnsi="Times New Roman" w:cs="Times New Roman"/>
        </w:rPr>
      </w:pPr>
    </w:p>
    <w:p w:rsidR="005B36C6" w:rsidRPr="00D6195A" w:rsidRDefault="005B36C6" w:rsidP="005B36C6">
      <w:pPr>
        <w:rPr>
          <w:rFonts w:ascii="Times New Roman" w:hAnsi="Times New Roman" w:cs="Times New Roman"/>
        </w:rPr>
      </w:pPr>
    </w:p>
    <w:p w:rsidR="005B36C6" w:rsidRPr="00D6195A" w:rsidRDefault="005B36C6" w:rsidP="005B36C6">
      <w:pPr>
        <w:rPr>
          <w:rFonts w:ascii="Times New Roman" w:hAnsi="Times New Roman" w:cs="Times New Roman"/>
        </w:rPr>
      </w:pPr>
    </w:p>
    <w:p w:rsidR="005B36C6" w:rsidRPr="00D6195A" w:rsidRDefault="005B36C6" w:rsidP="005B36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Приложение № 1 </w:t>
      </w:r>
      <w:r w:rsidRPr="00D6195A">
        <w:rPr>
          <w:rFonts w:ascii="Times New Roman" w:hAnsi="Times New Roman" w:cs="Times New Roman"/>
        </w:rPr>
        <w:br/>
        <w:t xml:space="preserve">к постановлению Главы </w:t>
      </w:r>
    </w:p>
    <w:p w:rsidR="005B36C6" w:rsidRPr="00D6195A" w:rsidRDefault="005B36C6" w:rsidP="005B36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«Курумчинский» от 14.12.2014 г. № 85</w:t>
      </w:r>
    </w:p>
    <w:p w:rsidR="005B36C6" w:rsidRPr="00D6195A" w:rsidRDefault="005B36C6" w:rsidP="005B36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C64DC6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C64DC6" w:rsidRDefault="005B36C6" w:rsidP="005B36C6">
      <w:pPr>
        <w:rPr>
          <w:rFonts w:ascii="Times New Roman" w:hAnsi="Times New Roman" w:cs="Times New Roman"/>
        </w:rPr>
      </w:pPr>
    </w:p>
    <w:p w:rsidR="005B36C6" w:rsidRPr="00C64DC6" w:rsidRDefault="005B36C6" w:rsidP="005B36C6">
      <w:pPr>
        <w:rPr>
          <w:rFonts w:ascii="Times New Roman" w:hAnsi="Times New Roman" w:cs="Times New Roman"/>
        </w:rPr>
      </w:pP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jc w:val="center"/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Муниципальная  программа</w:t>
      </w:r>
    </w:p>
    <w:p w:rsidR="005B36C6" w:rsidRPr="00D6195A" w:rsidRDefault="005B36C6" w:rsidP="005B36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«Поддержка</w:t>
      </w:r>
      <w:r w:rsidRPr="00D6195A">
        <w:rPr>
          <w:rFonts w:ascii="Times New Roman" w:hAnsi="Times New Roman" w:cs="Times New Roman"/>
          <w:b/>
          <w:bCs/>
        </w:rPr>
        <w:t xml:space="preserve"> малого и среднего предпринимательства на территории МО «Курумчинский»»</w:t>
      </w:r>
    </w:p>
    <w:p w:rsidR="005B36C6" w:rsidRPr="00D6195A" w:rsidRDefault="005B36C6" w:rsidP="005B36C6">
      <w:pPr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6</w:t>
      </w:r>
      <w:r w:rsidRPr="00D6195A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»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br/>
      </w:r>
      <w:hyperlink r:id="rId9" w:history="1">
        <w:r w:rsidRPr="00D6195A">
          <w:rPr>
            <w:rStyle w:val="a4"/>
            <w:rFonts w:ascii="Times New Roman" w:hAnsi="Times New Roman" w:cs="Times New Roman"/>
          </w:rPr>
          <w:t> </w:t>
        </w:r>
      </w:hyperlink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  <w:b/>
          <w:bCs/>
        </w:rPr>
      </w:pPr>
    </w:p>
    <w:p w:rsidR="005B36C6" w:rsidRPr="00D6195A" w:rsidRDefault="005B36C6" w:rsidP="005B36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195A">
        <w:rPr>
          <w:rFonts w:ascii="Times New Roman" w:hAnsi="Times New Roman"/>
          <w:b/>
          <w:bCs/>
        </w:rPr>
        <w:lastRenderedPageBreak/>
        <w:t>Паспорт программы</w:t>
      </w:r>
    </w:p>
    <w:p w:rsidR="005B36C6" w:rsidRPr="00D6195A" w:rsidRDefault="005B36C6" w:rsidP="005B36C6">
      <w:pPr>
        <w:pStyle w:val="a3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204"/>
        <w:gridCol w:w="7226"/>
      </w:tblGrid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«Поддержка</w:t>
            </w:r>
            <w:r w:rsidRPr="00D6195A">
              <w:rPr>
                <w:rFonts w:ascii="Times New Roman" w:hAnsi="Times New Roman" w:cs="Times New Roman"/>
              </w:rPr>
              <w:t xml:space="preserve"> малого и  среднего предпринимательства на территории МО «Курумчинский»</w:t>
            </w:r>
            <w:r>
              <w:rPr>
                <w:rFonts w:ascii="Times New Roman" w:hAnsi="Times New Roman" w:cs="Times New Roman"/>
              </w:rPr>
              <w:t xml:space="preserve"> на 2016 год.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Администрация МО «Курумчинский»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D6195A">
              <w:rPr>
                <w:rFonts w:ascii="Times New Roman" w:hAnsi="Times New Roman" w:cs="Times New Roman"/>
              </w:rPr>
              <w:t>МО «Курумчинский»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anchor="100" w:history="1">
              <w:r w:rsidRPr="00D6195A">
                <w:rPr>
                  <w:rStyle w:val="a4"/>
                  <w:rFonts w:ascii="Times New Roman" w:hAnsi="Times New Roman" w:cs="Times New Roman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Pr="00D6195A">
              <w:rPr>
                <w:rFonts w:ascii="Times New Roman" w:hAnsi="Times New Roman" w:cs="Times New Roman"/>
              </w:rPr>
              <w:t>, Федеральный закон от 24.07.2007 г. № 209-ФЗ «О развитии малого и среднего предпринимательства в Российской Федерации», Устав сельского МО «Курумчинский»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Основная цель 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Создание на территории МО «Курумчинский»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6. Создание условий для увеличения занятости населения.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Период реализации программы – 201</w:t>
            </w:r>
            <w:r>
              <w:rPr>
                <w:rFonts w:ascii="Times New Roman" w:hAnsi="Times New Roman" w:cs="Times New Roman"/>
              </w:rPr>
              <w:t>6</w:t>
            </w:r>
            <w:r w:rsidRPr="00D6195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Общий объем финансирования в 201</w:t>
            </w:r>
            <w:r>
              <w:rPr>
                <w:rFonts w:ascii="Times New Roman" w:hAnsi="Times New Roman" w:cs="Times New Roman"/>
              </w:rPr>
              <w:t>6</w:t>
            </w:r>
            <w:r w:rsidRPr="00D6195A">
              <w:rPr>
                <w:rFonts w:ascii="Times New Roman" w:hAnsi="Times New Roman" w:cs="Times New Roman"/>
              </w:rPr>
              <w:t xml:space="preserve"> г. из них средства бюджета сельского поселения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  4</w:t>
            </w:r>
            <w:r w:rsidRPr="00D619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2016</w:t>
            </w:r>
            <w:r w:rsidRPr="00D6195A">
              <w:rPr>
                <w:rFonts w:ascii="Times New Roman" w:hAnsi="Times New Roman" w:cs="Times New Roman"/>
                <w:color w:val="FF0000"/>
              </w:rPr>
              <w:t xml:space="preserve"> год- 4 тыс. руб.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2. Увеличение количества рабочих мест.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5B36C6" w:rsidRPr="00D6195A" w:rsidTr="00D961DC">
        <w:trPr>
          <w:tblCellSpacing w:w="0" w:type="dxa"/>
        </w:trPr>
        <w:tc>
          <w:tcPr>
            <w:tcW w:w="220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lastRenderedPageBreak/>
              <w:t>Система организации контроля  за реализацией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6C6" w:rsidRPr="00D6195A" w:rsidRDefault="005B36C6" w:rsidP="00D9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Осуществляется администрацией МО «Курумчинский», администрацией муниципального образования «Баяндаевский район».</w:t>
            </w:r>
          </w:p>
        </w:tc>
      </w:tr>
    </w:tbl>
    <w:p w:rsidR="005B36C6" w:rsidRPr="006A1378" w:rsidRDefault="005B36C6" w:rsidP="005B36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2. Анализ состояния субъектов малого и среднего предпринимательства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на территории сельского МО «Курумчинский»</w:t>
      </w:r>
      <w:r w:rsidRPr="00D6195A">
        <w:rPr>
          <w:rFonts w:ascii="Times New Roman" w:hAnsi="Times New Roman" w:cs="Times New Roman"/>
          <w:b/>
          <w:bCs/>
        </w:rPr>
        <w:t> 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Настоящая целевая програ</w:t>
      </w:r>
      <w:r>
        <w:rPr>
          <w:rFonts w:ascii="Times New Roman" w:hAnsi="Times New Roman" w:cs="Times New Roman"/>
        </w:rPr>
        <w:t>мма Муниципальная  программа  «Поддержка</w:t>
      </w:r>
      <w:r w:rsidRPr="00D6195A">
        <w:rPr>
          <w:rFonts w:ascii="Times New Roman" w:hAnsi="Times New Roman" w:cs="Times New Roman"/>
        </w:rPr>
        <w:t xml:space="preserve"> малого и среднего предпринимательства на терри</w:t>
      </w:r>
      <w:r>
        <w:rPr>
          <w:rFonts w:ascii="Times New Roman" w:hAnsi="Times New Roman" w:cs="Times New Roman"/>
        </w:rPr>
        <w:t>тории МО «Курумчинский»» на 201</w:t>
      </w:r>
      <w:r w:rsidRPr="009638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Pr="0096380B">
        <w:rPr>
          <w:rFonts w:ascii="Times New Roman" w:hAnsi="Times New Roman" w:cs="Times New Roman"/>
        </w:rPr>
        <w:t>7</w:t>
      </w:r>
      <w:r w:rsidRPr="00D6195A">
        <w:rPr>
          <w:rFonts w:ascii="Times New Roman" w:hAnsi="Times New Roman" w:cs="Times New Roman"/>
        </w:rPr>
        <w:t xml:space="preserve">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 "О защите конкуренции".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3. Характеристика проблемы и обоснование необходимости ее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решения программными методами</w:t>
      </w:r>
    </w:p>
    <w:p w:rsidR="005B36C6" w:rsidRPr="00D6195A" w:rsidRDefault="005B36C6" w:rsidP="005B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  <w:r w:rsidRPr="0096380B">
        <w:rPr>
          <w:rFonts w:ascii="Times New Roman" w:hAnsi="Times New Roman" w:cs="Times New Roman"/>
          <w:b/>
          <w:bCs/>
        </w:rPr>
        <w:t xml:space="preserve">       </w:t>
      </w:r>
      <w:r w:rsidRPr="00D6195A">
        <w:rPr>
          <w:rFonts w:ascii="Times New Roman" w:hAnsi="Times New Roman" w:cs="Times New Roman"/>
        </w:rPr>
        <w:t>Несмотря на проведенную работу во всех областях поддержки субъектов малого и среднего предпринимательства на территории МО «Курумчинский»,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недостаток кадров рабочих специальностей для субъектов малого и среднего бизнеса;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слабая консультационно-информационная поддержка субъектов малого и среднего бизнеса;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несовершенство системы учета и отчетности по малому предпринимательству.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нестабильная налоговая политика;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нормативно-правовой базы, регулирующей предпринимательскую деятельность;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информационной базы;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финансовых механизмов поддержки малого и среднего предпринимательства.</w:t>
      </w:r>
    </w:p>
    <w:p w:rsidR="005B36C6" w:rsidRPr="00D6195A" w:rsidRDefault="005B36C6" w:rsidP="005B3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</w:t>
      </w:r>
      <w:r w:rsidRPr="00D6195A">
        <w:rPr>
          <w:rFonts w:ascii="Times New Roman" w:hAnsi="Times New Roman" w:cs="Times New Roman"/>
        </w:rPr>
        <w:t xml:space="preserve"> малого бизнеса в МО «Курумчинский» должно осуществляется на основе программно-целевых методов. 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4. Цель и задачи программы, приоритетные направления развития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субъектов малого и среднего бизнеса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  <w:r w:rsidRPr="00D6195A">
        <w:rPr>
          <w:rFonts w:ascii="Times New Roman" w:hAnsi="Times New Roman" w:cs="Times New Roman"/>
        </w:rPr>
        <w:t>Цель программы - создание на территории МО «Курумчинский»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устранение административных барьеров, препятствующих развитию субъектов малого и среднего бизнеса;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повышение деловой и инвестиционной активности предприятий субъектов малого и среднего бизнеса;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создание условий для увеличения занятости населения;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привлечение субъектов малого и среднего предпринимательства для выполнения муниципального заказа.</w:t>
      </w:r>
    </w:p>
    <w:p w:rsidR="005B36C6" w:rsidRPr="00D6195A" w:rsidRDefault="005B36C6" w:rsidP="005B36C6">
      <w:pPr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 xml:space="preserve">            Указанная цель и задачи соответствуют социально-экономической направленности развития МО «Курумчинский».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жилищно-коммунальное;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образовательное;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ремесленное;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спортивно-оздоровительное;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благоустройство.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инновационная деятельность;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- расширение и качественное улучшение деятельности по оказанию бытовых услуг населению;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производство продукции для нужд ЖКХ, оказание жилищно- коммунальных услуг, внедрение современных технологий в жилищно-коммунальном хозяйстве;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МО «Курумчинский».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нормативно-правовая поддержка субъектов малого и среднего предпринимательства;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развитие доступа субъектов малого и среднего предпринимательства к финансовым ресурсам;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формирование и развитие инфраструктуры поддержки субъектов малого и среднего предпринимательства;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содействие росту конкурентоспособности.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5. Объем планируемых финансовых ресурсов и источники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финансирования программы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  <w:r w:rsidRPr="00D6195A">
        <w:rPr>
          <w:rFonts w:ascii="Times New Roman" w:hAnsi="Times New Roman" w:cs="Times New Roman"/>
        </w:rPr>
        <w:t xml:space="preserve">Финансирование мероприятий программы обеспечивается из средств бюджета МО «Курумчинский» в размере </w:t>
      </w:r>
      <w:r>
        <w:rPr>
          <w:rFonts w:ascii="Times New Roman" w:hAnsi="Times New Roman" w:cs="Times New Roman"/>
        </w:rPr>
        <w:t>4</w:t>
      </w:r>
      <w:r w:rsidRPr="00D6195A">
        <w:rPr>
          <w:rFonts w:ascii="Times New Roman" w:hAnsi="Times New Roman" w:cs="Times New Roman"/>
        </w:rPr>
        <w:t xml:space="preserve"> тыс. руб. в том числе по годам: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Pr="0096380B">
        <w:rPr>
          <w:rFonts w:ascii="Times New Roman" w:hAnsi="Times New Roman" w:cs="Times New Roman"/>
        </w:rPr>
        <w:t>6</w:t>
      </w:r>
      <w:r w:rsidRPr="00D6195A">
        <w:rPr>
          <w:rFonts w:ascii="Times New Roman" w:hAnsi="Times New Roman" w:cs="Times New Roman"/>
        </w:rPr>
        <w:t xml:space="preserve"> год- 4 тыс. руб.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Целевое финансирование программы осуществляется в следующих формах: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направление средств бюджета МО «Курумчинский» на проведение мероприятий программы.</w:t>
      </w:r>
    </w:p>
    <w:p w:rsidR="005B36C6" w:rsidRPr="00D6195A" w:rsidRDefault="005B36C6" w:rsidP="005B36C6">
      <w:pPr>
        <w:rPr>
          <w:rFonts w:ascii="Times New Roman" w:hAnsi="Times New Roman" w:cs="Times New Roman"/>
          <w:i/>
          <w:iCs/>
        </w:rPr>
      </w:pPr>
      <w:r w:rsidRPr="00D6195A">
        <w:rPr>
          <w:rFonts w:ascii="Times New Roman" w:hAnsi="Times New Roman" w:cs="Times New Roman"/>
          <w:i/>
          <w:iCs/>
        </w:rPr>
        <w:t> 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6.Ожидаемые социально-экономические результаты</w:t>
      </w:r>
    </w:p>
    <w:p w:rsidR="005B36C6" w:rsidRPr="00D6195A" w:rsidRDefault="005B36C6" w:rsidP="005B36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195A">
        <w:rPr>
          <w:rFonts w:ascii="Times New Roman" w:hAnsi="Times New Roman" w:cs="Times New Roman"/>
          <w:bCs/>
        </w:rPr>
        <w:t>реализации Программы 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тем самым повысить уровень жизни населения на территории МО «Курумчинский».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По итогам реализации программы планируется получить следующие результаты: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привлечение инвестиций в малое предпринимательство;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увеличение объема товаров и услуг, производимых и реализуемых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субъектами малого и среднего предпринимательства, расположенными на территории МО «Курумчинский»;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повышение качества товаров и услуг, предоставляемых населению за счет усиления конкуренции;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5B36C6" w:rsidRPr="00D6195A" w:rsidRDefault="005B36C6" w:rsidP="005B36C6">
      <w:pPr>
        <w:spacing w:line="240" w:lineRule="auto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i/>
          <w:iCs/>
        </w:rPr>
        <w:t> </w:t>
      </w:r>
    </w:p>
    <w:p w:rsidR="005B36C6" w:rsidRPr="00D6195A" w:rsidRDefault="005B36C6" w:rsidP="005B36C6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D6195A">
        <w:rPr>
          <w:rFonts w:ascii="Times New Roman" w:hAnsi="Times New Roman" w:cs="Times New Roman"/>
          <w:bCs/>
        </w:rPr>
        <w:t>7. Управление Программой и контроль за ее реализацией</w:t>
      </w:r>
    </w:p>
    <w:p w:rsidR="005B36C6" w:rsidRPr="00D6195A" w:rsidRDefault="005B36C6" w:rsidP="005B36C6">
      <w:pPr>
        <w:spacing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Формы и методы управления реализацией Программы определяются администрацией МО «Курумчинский».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Общее руководство и контроль за реализацией программных мероприятий осуществляет администрация МО «Курумчинский».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Администрация МО «Курумчинский» является заказчиком муниципальной Программы и координатором деятельности исполнителей мероприятий Программы.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Администрация МО «Курумчинский» осуществляет: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-разработку механизмов привлечения дополнительных финансовых ресурсов для реализации Программы;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-контроль за эффективным и целевым использованием бюджетных средств на реализацию Программы;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-подготовку предложений по привлечению организаций для реализации мероприятий Программы;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-мониторинг выполнения Программы в целом и входящих в ее состав мероприятий;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Контроль за исполнением муниципальной Программы осуществляется администрацией МО «Курумчинский», администрацией муниципального образования «Баяндаевский район».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i/>
          <w:iCs/>
        </w:rPr>
        <w:t> 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5B36C6" w:rsidRPr="00D6195A" w:rsidRDefault="005B36C6" w:rsidP="005B36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5B36C6" w:rsidRPr="00D6195A" w:rsidRDefault="005B36C6" w:rsidP="005B36C6">
      <w:pPr>
        <w:spacing w:line="240" w:lineRule="auto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5B36C6" w:rsidRPr="00D6195A" w:rsidRDefault="005B36C6" w:rsidP="005B36C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  <w:i/>
          <w:iCs/>
        </w:rPr>
        <w:t> </w:t>
      </w:r>
    </w:p>
    <w:p w:rsidR="005F2AC2" w:rsidRDefault="005F2AC2"/>
    <w:sectPr w:rsidR="005F2AC2" w:rsidSect="0074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FA2"/>
    <w:multiLevelType w:val="hybridMultilevel"/>
    <w:tmpl w:val="773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B36C6"/>
    <w:rsid w:val="005B36C6"/>
    <w:rsid w:val="005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C6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5B3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10" Type="http://schemas.openxmlformats.org/officeDocument/2006/relationships/hyperlink" Target="http://base.garant.ru/18636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oskinskoe.ru/fed/doc/glava/index.php?ELEMENT_ID=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2212</Words>
  <Characters>12615</Characters>
  <Application>Microsoft Office Word</Application>
  <DocSecurity>0</DocSecurity>
  <Lines>105</Lines>
  <Paragraphs>29</Paragraphs>
  <ScaleCrop>false</ScaleCrop>
  <Company>Computer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2015-12-16T08:38:00Z</dcterms:created>
  <dcterms:modified xsi:type="dcterms:W3CDTF">2015-12-16T08:38:00Z</dcterms:modified>
</cp:coreProperties>
</file>