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B9" w:rsidRPr="005A1BDC" w:rsidRDefault="00E66EB9" w:rsidP="00E66EB9">
      <w:pPr>
        <w:spacing w:line="240" w:lineRule="auto"/>
        <w:ind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"/>
      <w:bookmarkEnd w:id="0"/>
      <w:r w:rsidRPr="005A1BDC">
        <w:rPr>
          <w:rFonts w:ascii="Times New Roman" w:eastAsia="Calibri" w:hAnsi="Times New Roman" w:cs="Times New Roman"/>
          <w:b/>
          <w:sz w:val="24"/>
          <w:szCs w:val="24"/>
        </w:rPr>
        <w:t>ДУМА</w:t>
      </w:r>
    </w:p>
    <w:p w:rsidR="00E66EB9" w:rsidRPr="005A1BDC" w:rsidRDefault="00E66EB9" w:rsidP="00E66EB9">
      <w:pPr>
        <w:spacing w:line="240" w:lineRule="auto"/>
        <w:ind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BDC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КУРУМЧИНСКИЙ</w:t>
      </w:r>
      <w:r w:rsidRPr="005A1BD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6EB9" w:rsidRPr="005A1BDC" w:rsidRDefault="00E66EB9" w:rsidP="00E66EB9">
      <w:pPr>
        <w:spacing w:line="240" w:lineRule="auto"/>
        <w:ind w:right="-71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BDC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</w:p>
    <w:p w:rsidR="00E66EB9" w:rsidRPr="005A1BDC" w:rsidRDefault="00E66EB9" w:rsidP="00E66EB9">
      <w:pPr>
        <w:pStyle w:val="1"/>
        <w:ind w:right="-716"/>
        <w:rPr>
          <w:szCs w:val="24"/>
        </w:rPr>
      </w:pPr>
    </w:p>
    <w:p w:rsidR="00E66EB9" w:rsidRPr="005A1BDC" w:rsidRDefault="00E66EB9" w:rsidP="00E66EB9">
      <w:pPr>
        <w:pStyle w:val="1"/>
        <w:ind w:right="-716"/>
        <w:rPr>
          <w:szCs w:val="24"/>
        </w:rPr>
      </w:pPr>
      <w:r w:rsidRPr="005A1BDC">
        <w:rPr>
          <w:szCs w:val="24"/>
        </w:rPr>
        <w:t xml:space="preserve">РЕШЕНИЕ </w:t>
      </w:r>
    </w:p>
    <w:p w:rsidR="00E66EB9" w:rsidRPr="005A1BDC" w:rsidRDefault="00E66EB9" w:rsidP="00E66EB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EB9" w:rsidRPr="005A1BDC" w:rsidRDefault="00E66EB9" w:rsidP="00E66EB9">
      <w:pPr>
        <w:pStyle w:val="1"/>
        <w:ind w:right="-716"/>
        <w:rPr>
          <w:szCs w:val="24"/>
        </w:rPr>
      </w:pPr>
      <w:r w:rsidRPr="005A1BDC">
        <w:rPr>
          <w:szCs w:val="24"/>
        </w:rPr>
        <w:t xml:space="preserve">от </w:t>
      </w:r>
      <w:r>
        <w:rPr>
          <w:szCs w:val="24"/>
        </w:rPr>
        <w:t>25 ноября</w:t>
      </w:r>
      <w:r w:rsidRPr="005A1BDC">
        <w:rPr>
          <w:szCs w:val="24"/>
        </w:rPr>
        <w:t xml:space="preserve"> 2014 г. № _</w:t>
      </w:r>
      <w:r>
        <w:rPr>
          <w:szCs w:val="24"/>
        </w:rPr>
        <w:t>25</w:t>
      </w:r>
    </w:p>
    <w:p w:rsidR="00E66EB9" w:rsidRPr="005A1BDC" w:rsidRDefault="00E66EB9" w:rsidP="00E66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D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ЗЕМЕЛЬНОМ НАЛОГЕ 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BD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Pr="005A1BD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КУРУМЧИНСКИЙ</w:t>
      </w:r>
      <w:r w:rsidRPr="005A1BD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5A1BDC">
          <w:rPr>
            <w:rFonts w:ascii="Times New Roman" w:hAnsi="Times New Roman" w:cs="Times New Roman"/>
            <w:sz w:val="24"/>
            <w:szCs w:val="24"/>
          </w:rPr>
          <w:t>ст.ст. 5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A1BD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A1BD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A1BDC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hyperlink r:id="rId9" w:history="1">
        <w:r w:rsidRPr="005A1BDC">
          <w:rPr>
            <w:rFonts w:ascii="Times New Roman" w:hAnsi="Times New Roman" w:cs="Times New Roman"/>
            <w:sz w:val="24"/>
            <w:szCs w:val="24"/>
          </w:rPr>
          <w:t>ст.ст. 14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A1BDC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A1BDC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ст.ст. 24, 44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ДУМА РЕШИЛА: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1. Установить и ввести в действие земельный налог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>».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8" w:history="1">
        <w:r w:rsidRPr="005A1BD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1BDC">
        <w:rPr>
          <w:rFonts w:ascii="Times New Roman" w:hAnsi="Times New Roman" w:cs="Times New Roman"/>
          <w:sz w:val="24"/>
          <w:szCs w:val="24"/>
        </w:rPr>
        <w:t>естник</w:t>
      </w:r>
      <w:r>
        <w:rPr>
          <w:rFonts w:ascii="Times New Roman" w:hAnsi="Times New Roman" w:cs="Times New Roman"/>
          <w:sz w:val="24"/>
          <w:szCs w:val="24"/>
        </w:rPr>
        <w:t xml:space="preserve"> МО «Курумчинский</w:t>
      </w:r>
      <w:r w:rsidRPr="005A1BDC">
        <w:rPr>
          <w:rFonts w:ascii="Times New Roman" w:hAnsi="Times New Roman" w:cs="Times New Roman"/>
          <w:sz w:val="24"/>
          <w:szCs w:val="24"/>
        </w:rPr>
        <w:t xml:space="preserve">»», а также на официальном сайте муниципального образования «Баяндаевский район» в информационно-телекоммуникационной сети «Интернет». </w:t>
      </w:r>
    </w:p>
    <w:p w:rsidR="00E66EB9" w:rsidRPr="005A1BDC" w:rsidRDefault="00E66EB9" w:rsidP="00E66E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4. Настоящее Решение вступает силу по истечении одного месяца с момента официального опубликования, но не ранее 1 января 2015 года.</w:t>
      </w:r>
    </w:p>
    <w:p w:rsidR="00E66EB9" w:rsidRPr="005A1BDC" w:rsidRDefault="00E66EB9" w:rsidP="00E66EB9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Признать утратившим силу Положение о земельном налоге на территории МО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>», утвержденное Решением Думы от</w:t>
      </w:r>
      <w:r w:rsidRPr="009577E5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7E5">
        <w:rPr>
          <w:rFonts w:ascii="Times New Roman" w:hAnsi="Times New Roman" w:cs="Times New Roman"/>
          <w:sz w:val="24"/>
          <w:szCs w:val="24"/>
        </w:rPr>
        <w:t>.11. 2013 г №.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66EB9" w:rsidRPr="005A1BDC" w:rsidRDefault="00E66EB9" w:rsidP="00E66E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6. Направить настоящее Решение в </w:t>
      </w:r>
      <w:proofErr w:type="gramStart"/>
      <w:r w:rsidRPr="005A1BDC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5A1BDC">
        <w:rPr>
          <w:rFonts w:ascii="Times New Roman" w:hAnsi="Times New Roman" w:cs="Times New Roman"/>
          <w:sz w:val="24"/>
          <w:szCs w:val="24"/>
        </w:rPr>
        <w:t xml:space="preserve"> ИФНС России N 16 </w:t>
      </w:r>
      <w:r w:rsidRPr="005A1BDC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области, Министерство финансов Иркутской области.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B9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Председатель Думы МО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Бутуханова К.А.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Глава МО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Сахаев В.Г.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к решению Думы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>»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1BDC">
        <w:rPr>
          <w:rFonts w:ascii="Times New Roman" w:hAnsi="Times New Roman" w:cs="Times New Roman"/>
          <w:sz w:val="24"/>
          <w:szCs w:val="24"/>
        </w:rPr>
        <w:t xml:space="preserve"> ноября 2014 года N </w:t>
      </w:r>
      <w:r>
        <w:rPr>
          <w:rFonts w:ascii="Times New Roman" w:hAnsi="Times New Roman" w:cs="Times New Roman"/>
          <w:sz w:val="24"/>
          <w:szCs w:val="24"/>
        </w:rPr>
        <w:t>25</w:t>
      </w:r>
      <w:bookmarkStart w:id="2" w:name="_GoBack"/>
      <w:bookmarkEnd w:id="2"/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8"/>
      <w:bookmarkEnd w:id="3"/>
      <w:r w:rsidRPr="005A1BD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DC">
        <w:rPr>
          <w:rFonts w:ascii="Times New Roman" w:hAnsi="Times New Roman" w:cs="Times New Roman"/>
          <w:b/>
          <w:bCs/>
          <w:sz w:val="24"/>
          <w:szCs w:val="24"/>
        </w:rPr>
        <w:t xml:space="preserve">О ЗЕМЕЛЬНОМ НАЛОГЕ НА ТЕРРИТОРИИ </w:t>
      </w:r>
      <w:proofErr w:type="gramStart"/>
      <w:r w:rsidRPr="005A1BD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D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Pr="005A1BD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КУРУМЧИНСКИЙ</w:t>
      </w:r>
      <w:r w:rsidRPr="005A1BD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BDC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hyperlink r:id="rId12" w:history="1">
        <w:r w:rsidRPr="005A1BDC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определяет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 xml:space="preserve">» ставки земельного налога (далее - налог) в пределах, установленных Налоговым </w:t>
      </w:r>
      <w:hyperlink r:id="rId13" w:history="1">
        <w:r w:rsidRPr="005A1B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Российской Федерации, порядок и сроки уплаты налога, в том числе авансовые платежи, налоговые льготы, основания и порядок их применения, включая размер не облагаемой налогом суммы для отдельных категорий налогоплательщиков, порядок и сроки представления</w:t>
      </w:r>
      <w:proofErr w:type="gramEnd"/>
      <w:r w:rsidRPr="005A1BDC">
        <w:rPr>
          <w:rFonts w:ascii="Times New Roman" w:hAnsi="Times New Roman" w:cs="Times New Roman"/>
          <w:sz w:val="24"/>
          <w:szCs w:val="24"/>
        </w:rPr>
        <w:t xml:space="preserve"> налогоплательщиками документов, подтверждающих право на уменьшение налоговой базы.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5A1BDC">
        <w:rPr>
          <w:rFonts w:ascii="Times New Roman" w:hAnsi="Times New Roman" w:cs="Times New Roman"/>
          <w:sz w:val="24"/>
          <w:szCs w:val="24"/>
        </w:rPr>
        <w:t>1. НАЛОГОПЛАТЕЛЬЩИКИ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A1BDC">
        <w:rPr>
          <w:rFonts w:ascii="Times New Roman" w:hAnsi="Times New Roman" w:cs="Times New Roman"/>
          <w:sz w:val="24"/>
          <w:szCs w:val="24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НК РФ на праве собственности, праве постоянного (бессрочного) пользования или праве пожизненного наследуемого владения, расположенными в пределах границ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1.2.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5A1BDC">
        <w:rPr>
          <w:rFonts w:ascii="Times New Roman" w:hAnsi="Times New Roman" w:cs="Times New Roman"/>
          <w:sz w:val="24"/>
          <w:szCs w:val="24"/>
        </w:rPr>
        <w:t>2. ОБЪЕКТ НАЛОГООБЛОЖЕНИЯ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2.1. Объектом налогообложения признаются земельные участки, расположенные в пределах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>».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2.2. Не признаются объектом налогообложения земельные участки, указанные в </w:t>
      </w:r>
      <w:hyperlink r:id="rId14" w:history="1">
        <w:r w:rsidRPr="005A1BDC">
          <w:rPr>
            <w:rFonts w:ascii="Times New Roman" w:hAnsi="Times New Roman" w:cs="Times New Roman"/>
            <w:sz w:val="24"/>
            <w:szCs w:val="24"/>
          </w:rPr>
          <w:t>пункте 2 статьи 389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7"/>
      <w:bookmarkEnd w:id="6"/>
      <w:r w:rsidRPr="005A1BDC">
        <w:rPr>
          <w:rFonts w:ascii="Times New Roman" w:hAnsi="Times New Roman" w:cs="Times New Roman"/>
          <w:sz w:val="24"/>
          <w:szCs w:val="24"/>
        </w:rPr>
        <w:t>3. НАЛОГОВАЯ БАЗА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3.1. Налоговая база определяется как кадастровая стоимость земельных участков, признаваемых объектом налогообложения.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3.2.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2"/>
      <w:bookmarkEnd w:id="7"/>
      <w:r w:rsidRPr="005A1BDC">
        <w:rPr>
          <w:rFonts w:ascii="Times New Roman" w:hAnsi="Times New Roman" w:cs="Times New Roman"/>
          <w:sz w:val="24"/>
          <w:szCs w:val="24"/>
        </w:rPr>
        <w:t>4. ПОРЯДОК ОПРЕДЕЛЕНИЯ НАЛОГОВОЙ БАЗЫ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Налоговая база в отношении доли земельного участка, расположенного в границах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 xml:space="preserve">», определяется как доля кадастровой стоимости всего земельного участка, пропорциональная указанной доле земельного </w:t>
      </w:r>
      <w:r w:rsidRPr="005A1BDC">
        <w:rPr>
          <w:rFonts w:ascii="Times New Roman" w:hAnsi="Times New Roman" w:cs="Times New Roman"/>
          <w:sz w:val="24"/>
          <w:szCs w:val="24"/>
        </w:rPr>
        <w:lastRenderedPageBreak/>
        <w:t>участка.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4.2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7"/>
      <w:bookmarkEnd w:id="8"/>
      <w:r w:rsidRPr="005A1BDC">
        <w:rPr>
          <w:rFonts w:ascii="Times New Roman" w:hAnsi="Times New Roman" w:cs="Times New Roman"/>
          <w:sz w:val="24"/>
          <w:szCs w:val="24"/>
        </w:rPr>
        <w:t>4.3.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72"/>
      <w:bookmarkEnd w:id="9"/>
      <w:r w:rsidRPr="005A1BDC">
        <w:rPr>
          <w:rFonts w:ascii="Times New Roman" w:hAnsi="Times New Roman" w:cs="Times New Roman"/>
          <w:sz w:val="24"/>
          <w:szCs w:val="24"/>
        </w:rPr>
        <w:t>5. НАЛОГОВЫЙ ПЕРИОД. ОТЧЕТНЫЙ ПЕРИОД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5.1. Налоговым периодом признается календарный год.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5.2. Отчетными периодами для налогоплательщиков - организаций признаются первый квартал, второй квартал, третий квартал календарного года.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77"/>
      <w:bookmarkEnd w:id="10"/>
      <w:r w:rsidRPr="005A1BDC">
        <w:rPr>
          <w:rFonts w:ascii="Times New Roman" w:hAnsi="Times New Roman" w:cs="Times New Roman"/>
          <w:sz w:val="24"/>
          <w:szCs w:val="24"/>
        </w:rPr>
        <w:t>6. НАЛОГОВАЯ СТАВКА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6.1. Налоговые ставки устанавливаются в следующих размерах: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A1BD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5A1BDC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A1BDC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5A1BDC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89"/>
      <w:bookmarkEnd w:id="11"/>
      <w:r w:rsidRPr="005A1BDC">
        <w:rPr>
          <w:rFonts w:ascii="Times New Roman" w:hAnsi="Times New Roman" w:cs="Times New Roman"/>
          <w:sz w:val="24"/>
          <w:szCs w:val="24"/>
        </w:rPr>
        <w:t>7. НАЛОГОВЫЕ ЛЬГОТЫ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7.1. От уплаты земельного налога освобождаются следующие категории налогоплательщиков: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1) организации и физические лица в соответствии со </w:t>
      </w:r>
      <w:hyperlink r:id="rId15" w:history="1">
        <w:r w:rsidRPr="005A1BDC">
          <w:rPr>
            <w:rFonts w:ascii="Times New Roman" w:hAnsi="Times New Roman" w:cs="Times New Roman"/>
            <w:sz w:val="24"/>
            <w:szCs w:val="24"/>
          </w:rPr>
          <w:t>статьей 395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2) органы местного самоуправления;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3) муниципальные учреждения, финансируемые из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>»;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4) бюджетные учреждения, созданные муниципальным образованием «Баяндаевский район», - в отношении имущества, закрепленного за ними учредителем, либо имущества, приобретенного бюджетными учреждениями за счет средств, выделенных им учредителем на приобретение этого имущества.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8"/>
      <w:bookmarkEnd w:id="12"/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22"/>
      <w:bookmarkEnd w:id="13"/>
      <w:r w:rsidRPr="005A1BDC">
        <w:rPr>
          <w:rFonts w:ascii="Times New Roman" w:hAnsi="Times New Roman" w:cs="Times New Roman"/>
          <w:sz w:val="24"/>
          <w:szCs w:val="24"/>
        </w:rPr>
        <w:t>8. ПОРЯДОК И СРОКИ ПРЕДСТАВЛЕНИЯ НАЛОГОПЛАТЕЛЬЩИКАМИ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ДОКУМЕНТОВ, ПОДТВЕРЖДАЮЩИХ ПРАВО НА УМЕНЬШЕНИЕ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НАЛОГОВОЙ БАЗЫ, А ТАКЖЕ ПРАВО НА НАЛОГОВЫЕ ЛЬГОТЫ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gramStart"/>
      <w:r w:rsidRPr="005A1BDC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в налоговый орган по месту нахождения земельного участка, признаваемого объектом налогообложения в соответствии со </w:t>
      </w:r>
      <w:hyperlink r:id="rId16" w:history="1">
        <w:r w:rsidRPr="005A1BDC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не позднее 1 февраля года, следующего за истекшим налоговым периодом.</w:t>
      </w:r>
      <w:proofErr w:type="gramEnd"/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29"/>
      <w:bookmarkEnd w:id="14"/>
      <w:r w:rsidRPr="005A1BDC">
        <w:rPr>
          <w:rFonts w:ascii="Times New Roman" w:hAnsi="Times New Roman" w:cs="Times New Roman"/>
          <w:sz w:val="24"/>
          <w:szCs w:val="24"/>
        </w:rPr>
        <w:t>9. ПОРЯДОК ИСЧИСЛЕНИЯ НАЛОГА И АВАНСОВЫХ ПЛАТЕЖЕЙ ПО НАЛОГУ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9.1. Порядок исчисления налога и авансовых платежей по налогу установлен </w:t>
      </w:r>
      <w:hyperlink r:id="rId17" w:history="1">
        <w:r w:rsidRPr="005A1BDC">
          <w:rPr>
            <w:rFonts w:ascii="Times New Roman" w:hAnsi="Times New Roman" w:cs="Times New Roman"/>
            <w:sz w:val="24"/>
            <w:szCs w:val="24"/>
          </w:rPr>
          <w:t>статьей 396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33"/>
      <w:bookmarkEnd w:id="15"/>
      <w:r w:rsidRPr="005A1BDC">
        <w:rPr>
          <w:rFonts w:ascii="Times New Roman" w:hAnsi="Times New Roman" w:cs="Times New Roman"/>
          <w:sz w:val="24"/>
          <w:szCs w:val="24"/>
        </w:rPr>
        <w:t>10. ПОРЯДОК И СРОКИ УПЛАТЫ НАЛОГА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И АВАНСОВЫХ ПЛАТЕЖЕЙ ПО НАЛОГУ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10.1. Срок уплаты налога для налогоплательщиков - физических лиц установлен не позднее 1 октября года, следующего за истекшим налоговым периодом. 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10.2. Налог, подлежащий уплате по истечении налогового периода, уплачивается налогоплательщиками - организациями не позднее 5 февраля года, следующего за истекшим налоговым периодом.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 xml:space="preserve">10.3. В течение налогового периода налогоплательщики - организации уплачивают авансовые платежи по налогу не позднее последнего числа месяца отчетного периода, т.е. не позднее 31 марта, 30 июня, 30 сентября.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18" w:history="1">
        <w:r w:rsidRPr="005A1BDC">
          <w:rPr>
            <w:rFonts w:ascii="Times New Roman" w:hAnsi="Times New Roman" w:cs="Times New Roman"/>
            <w:sz w:val="24"/>
            <w:szCs w:val="24"/>
          </w:rPr>
          <w:t>пунктом 5 статьи 396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10.4. Налог и авансовые платежи по налогу уплачиваются налогоплательщиками - организациями в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 xml:space="preserve">» по месту нахождения земельных участков, признаваемых объектом налогообложения в соответствии со </w:t>
      </w:r>
      <w:hyperlink r:id="rId19" w:history="1">
        <w:r w:rsidRPr="005A1BDC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66EB9" w:rsidRPr="005A1BDC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BDC">
        <w:rPr>
          <w:rFonts w:ascii="Times New Roman" w:hAnsi="Times New Roman" w:cs="Times New Roman"/>
          <w:sz w:val="24"/>
          <w:szCs w:val="24"/>
        </w:rPr>
        <w:t>10.5. Сумма налога, подлежащая уплате в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5A1BDC">
        <w:rPr>
          <w:rFonts w:ascii="Times New Roman" w:hAnsi="Times New Roman" w:cs="Times New Roman"/>
          <w:sz w:val="24"/>
          <w:szCs w:val="24"/>
        </w:rPr>
        <w:t xml:space="preserve">» налогоплательщиками - организациями по итогам налогового периода, определяется как разница между суммой налога, исчисленной в соответствии с </w:t>
      </w:r>
      <w:hyperlink r:id="rId20" w:history="1">
        <w:r w:rsidRPr="005A1BDC">
          <w:rPr>
            <w:rFonts w:ascii="Times New Roman" w:hAnsi="Times New Roman" w:cs="Times New Roman"/>
            <w:sz w:val="24"/>
            <w:szCs w:val="24"/>
          </w:rPr>
          <w:t>пунктом 1 статьи 396</w:t>
        </w:r>
      </w:hyperlink>
      <w:r w:rsidRPr="005A1BD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E66EB9" w:rsidRPr="00160C23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160C23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43"/>
      <w:bookmarkEnd w:id="16"/>
      <w:r w:rsidRPr="00160C23">
        <w:rPr>
          <w:rFonts w:ascii="Times New Roman" w:hAnsi="Times New Roman" w:cs="Times New Roman"/>
          <w:sz w:val="24"/>
          <w:szCs w:val="24"/>
        </w:rPr>
        <w:t>11. НАЛОГОВАЯ ДЕКЛАРАЦИЯ</w:t>
      </w:r>
    </w:p>
    <w:p w:rsidR="00E66EB9" w:rsidRPr="00160C23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160C23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C23">
        <w:rPr>
          <w:rFonts w:ascii="Times New Roman" w:hAnsi="Times New Roman" w:cs="Times New Roman"/>
          <w:sz w:val="24"/>
          <w:szCs w:val="24"/>
        </w:rPr>
        <w:t>11.1.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E66EB9" w:rsidRPr="00160C23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160C23" w:rsidRDefault="00E66EB9" w:rsidP="00E6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B9" w:rsidRPr="00160C23" w:rsidRDefault="00E66EB9" w:rsidP="00E66E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B9" w:rsidRPr="00160C23" w:rsidRDefault="00E66EB9" w:rsidP="00E66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C0" w:rsidRDefault="007552C0"/>
    <w:sectPr w:rsidR="007552C0" w:rsidSect="000B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B9"/>
    <w:rsid w:val="007552C0"/>
    <w:rsid w:val="00E6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6E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66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B0611561FEDB6FB121CC3BA2A853112240F3B32631E7723679CE230D0A67B8176AE7BBD85h0pEB" TargetMode="External"/><Relationship Id="rId13" Type="http://schemas.openxmlformats.org/officeDocument/2006/relationships/hyperlink" Target="consultantplus://offline/ref=896B0611561FEDB6FB121CC3BA2A853112240F3B3A641E7723679CE230hDp0B" TargetMode="External"/><Relationship Id="rId18" Type="http://schemas.openxmlformats.org/officeDocument/2006/relationships/hyperlink" Target="consultantplus://offline/ref=896B0611561FEDB6FB121CC3BA2A853112240F3B32631E7723679CE230D0A67B8176AE7FB683h0pB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6B0611561FEDB6FB121CC3BA2A853112240F3B3A641E7723679CE230D0A67B8176AE72hBpEB" TargetMode="External"/><Relationship Id="rId12" Type="http://schemas.openxmlformats.org/officeDocument/2006/relationships/hyperlink" Target="consultantplus://offline/ref=896B0611561FEDB6FB121CC3BA2A853112240F3B32631E7723679CE230D0A67B8176AE7BBD85h0pDB" TargetMode="External"/><Relationship Id="rId17" Type="http://schemas.openxmlformats.org/officeDocument/2006/relationships/hyperlink" Target="consultantplus://offline/ref=896B0611561FEDB6FB121CC3BA2A853112240F3B32631E7723679CE230D0A67B8176AE7BBA80h0p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6B0611561FEDB6FB121CC3BA2A853112240F3B32631E7723679CE230D0A67B8176AE7BBD84h0pCB" TargetMode="External"/><Relationship Id="rId20" Type="http://schemas.openxmlformats.org/officeDocument/2006/relationships/hyperlink" Target="consultantplus://offline/ref=896B0611561FEDB6FB121CC3BA2A853112240F3B32631E7723679CE230D0A67B8176AE7BBA80h0pA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B0611561FEDB6FB121CC3BA2A853112240F3B3A641E7723679CE230D0A67B8176AE7FhBpDB" TargetMode="External"/><Relationship Id="rId11" Type="http://schemas.openxmlformats.org/officeDocument/2006/relationships/hyperlink" Target="consultantplus://offline/ref=896B0611561FEDB6FB121CC3BA2A853112240E3A326A1E7723679CE230D0A67B8176AE7BBE810B70hDpFB" TargetMode="External"/><Relationship Id="rId5" Type="http://schemas.openxmlformats.org/officeDocument/2006/relationships/hyperlink" Target="consultantplus://offline/ref=896B0611561FEDB6FB121CC3BA2A853112240F3B3A641E7723679CE230D0A67B8176AE7BBE81087DhDpBB" TargetMode="External"/><Relationship Id="rId15" Type="http://schemas.openxmlformats.org/officeDocument/2006/relationships/hyperlink" Target="consultantplus://offline/ref=896B0611561FEDB6FB121CC3BA2A853112240F3B32631E7723679CE230D0A67B8176AE7BBD88h0p1B" TargetMode="External"/><Relationship Id="rId10" Type="http://schemas.openxmlformats.org/officeDocument/2006/relationships/hyperlink" Target="consultantplus://offline/ref=896B0611561FEDB6FB121CC3BA2A853112240E3A326A1E7723679CE230D0A67B8176AE7BBE810970hDpCB" TargetMode="External"/><Relationship Id="rId19" Type="http://schemas.openxmlformats.org/officeDocument/2006/relationships/hyperlink" Target="consultantplus://offline/ref=896B0611561FEDB6FB121CC3BA2A853112240F3B32631E7723679CE230D0A67B8176AE7BBD84h0p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B0611561FEDB6FB121CC3BA2A853112240E3A326A1E7723679CE230D0A67B8176AE7BBE810978hDpDB" TargetMode="External"/><Relationship Id="rId14" Type="http://schemas.openxmlformats.org/officeDocument/2006/relationships/hyperlink" Target="consultantplus://offline/ref=896B0611561FEDB6FB121CC3BA2A853112240F3B32631E7723679CE230D0A67B8176AE7BBD84h0pE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9128</Characters>
  <Application>Microsoft Office Word</Application>
  <DocSecurity>0</DocSecurity>
  <Lines>76</Lines>
  <Paragraphs>21</Paragraphs>
  <ScaleCrop>false</ScaleCrop>
  <Company>Computer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2014-12-11T06:26:00Z</dcterms:created>
  <dcterms:modified xsi:type="dcterms:W3CDTF">2014-12-11T06:26:00Z</dcterms:modified>
</cp:coreProperties>
</file>