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24" w:rsidRPr="006D2CD5" w:rsidRDefault="002353BF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14.03</w:t>
      </w:r>
      <w:r w:rsidR="00366724"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.2022Г.№ </w:t>
      </w:r>
      <w:r w:rsidR="000B5B7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9</w:t>
      </w:r>
      <w:bookmarkStart w:id="0" w:name="_GoBack"/>
      <w:bookmarkEnd w:id="0"/>
    </w:p>
    <w:p w:rsidR="00366724" w:rsidRPr="006D2CD5" w:rsidRDefault="00366724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366724" w:rsidRPr="006D2CD5" w:rsidRDefault="00366724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366724" w:rsidRPr="006D2CD5" w:rsidRDefault="00366724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баяндаевский муниципальный РАЙОН</w:t>
      </w:r>
    </w:p>
    <w:p w:rsidR="00366724" w:rsidRPr="006D2CD5" w:rsidRDefault="00366724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МУНИЦИПАЛЬНОЕ ОБРАЗОВАНИЕ </w:t>
      </w:r>
      <w:r w:rsidR="006D2CD5"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«Курумчинский»</w:t>
      </w:r>
    </w:p>
    <w:p w:rsidR="00366724" w:rsidRPr="006D2CD5" w:rsidRDefault="00366724" w:rsidP="006D2CD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ПОСТАНОВЛЕНИЕ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 w:rsidR="006D2CD5"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«Курумчинский»</w:t>
      </w:r>
      <w:r w:rsidRPr="006D2CD5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 xml:space="preserve"> НА 2022 ГОД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 </w:t>
      </w:r>
      <w:r w:rsidRPr="006D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 РФ от 25 июня 2021 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администрация 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«Курумчинский»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охраняемым законом ценностям по муниципальному контролю </w:t>
      </w:r>
      <w:r w:rsidRPr="006D2CD5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сфере благоустройства на территории 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«Курумчинский»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6D2C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перио</w:t>
      </w:r>
      <w:r w:rsidR="0013371D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дическом печатном издании «Вестник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на официальном сайте администрации 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«Курумчинский»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сети Интернет.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2CD5" w:rsidRDefault="006D2CD5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2CD5" w:rsidRDefault="00366724" w:rsidP="006D2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</w:t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МО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«Курумчинский»</w:t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366724" w:rsidRDefault="006D2CD5" w:rsidP="006D2C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Г. Сахаев</w:t>
      </w:r>
    </w:p>
    <w:p w:rsidR="006D2CD5" w:rsidRPr="006D2CD5" w:rsidRDefault="006D2CD5" w:rsidP="006D2C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left="5940"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left="5940"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УТВЕРЖДЕНА</w:t>
      </w:r>
    </w:p>
    <w:p w:rsidR="00366724" w:rsidRPr="006D2CD5" w:rsidRDefault="00366724" w:rsidP="0036672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Постановлением Администрации</w:t>
      </w:r>
    </w:p>
    <w:p w:rsidR="00366724" w:rsidRPr="006D2CD5" w:rsidRDefault="00366724" w:rsidP="00366724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D2CD5"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«Курумчинский»</w:t>
      </w:r>
    </w:p>
    <w:p w:rsidR="00366724" w:rsidRPr="006D2CD5" w:rsidRDefault="000B5B74" w:rsidP="0036672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От 14.03</w:t>
      </w:r>
      <w:r w:rsidR="00366724"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.2022 г. №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9</w:t>
      </w:r>
    </w:p>
    <w:p w:rsidR="00366724" w:rsidRPr="006D2CD5" w:rsidRDefault="00366724" w:rsidP="00366724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 благоустройства на территории Муниципального образования </w:t>
      </w:r>
      <w:r w:rsidR="006D2CD5"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«Курумчинский»</w:t>
      </w: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2022 год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разработана в соответствии со</w:t>
      </w:r>
      <w:r w:rsidRPr="006D2CD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статьей 44 Федерального закона от 31 июля 2021 г. № 248-ФЗ «О государственном контроле (надзоре) и муниципальном контроле в Российской Федерации», постановлением Правительства Российской Федерации от 25 июня 2021 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 ПРОГРАММА</w:t>
      </w:r>
    </w:p>
    <w:tbl>
      <w:tblPr>
        <w:tblW w:w="0" w:type="auto"/>
        <w:tblInd w:w="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6150"/>
      </w:tblGrid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на 2022 год-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- (далее – Программа профилактики).</w:t>
            </w:r>
          </w:p>
        </w:tc>
      </w:tr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«Курумчинский»</w:t>
            </w:r>
          </w:p>
        </w:tc>
      </w:tr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13371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Бюджет муниципального образования</w:t>
            </w:r>
            <w:r w:rsidR="0013371D"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2CD5"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«Курумчинский»</w:t>
            </w:r>
          </w:p>
        </w:tc>
      </w:tr>
      <w:tr w:rsidR="00366724" w:rsidRPr="006D2CD5" w:rsidTr="00366724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13371D" w:rsidRPr="006D2CD5" w:rsidRDefault="0013371D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D2CD5" w:rsidRDefault="006D2CD5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Анализ и оценка состояния подконтрольной сферы.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 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«Курумчинский»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осуществляется муниципальный контроль в сфере благоустройства (далее именуется – муниципальный контроль).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Функции муниципального контроля осуществляе</w:t>
      </w:r>
      <w:proofErr w:type="gramStart"/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администрация 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«Курумчинский»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 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муниципального контроля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 (далее – объекты контроля):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«Курумчинский»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которых осуществляется деятельность по благоустройству: площадки, в том числе площадки отдыха, открытые функционально-планировочные образования общественных центров, дворы 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«Курумчинский»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 ландшафтной архитектуры, автомобильные дороги, другие территории </w:t>
      </w:r>
      <w:r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Муниципального образования </w:t>
      </w:r>
      <w:r w:rsidR="006D2CD5" w:rsidRPr="006D2CD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«Курумчинский»</w:t>
      </w:r>
      <w:r w:rsidR="0013371D"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13371D" w:rsidRPr="006D2CD5" w:rsidRDefault="0013371D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целями Программы профилактики являются: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Предупреждение нарушений обязательных требований в сфере благоустройства;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6724" w:rsidRPr="006D2CD5" w:rsidRDefault="00366724" w:rsidP="0036672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•Проведение профилактических мероприятий направлено на решение следующих задач: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•Снижение рисков причинения вреда (ущерба) охраняемым законом ценностям;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•Внедрение способов профилактики, установленных Положением о муниципальном контроле в сфере благоустройства;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•Повышение уровня правовой грамотности контролируемых лиц;</w:t>
      </w:r>
    </w:p>
    <w:p w:rsidR="0013371D" w:rsidRPr="006D2CD5" w:rsidRDefault="0013371D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контроля могут проводиться следующие виды профилактических мероприятий: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консультирование;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Pr="006D2CD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объявление предостережения;</w:t>
      </w:r>
    </w:p>
    <w:p w:rsidR="00366724" w:rsidRPr="006D2CD5" w:rsidRDefault="00366724" w:rsidP="003667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Pr="006D2CD5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ru-RU"/>
        </w:rPr>
        <w:t> </w:t>
      </w:r>
      <w:r w:rsidRPr="006D2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профилактический визит.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798"/>
        <w:gridCol w:w="1863"/>
        <w:gridCol w:w="1996"/>
        <w:gridCol w:w="2130"/>
      </w:tblGrid>
      <w:tr w:rsidR="00366724" w:rsidRPr="006D2CD5" w:rsidTr="00366724">
        <w:trPr>
          <w:trHeight w:val="1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Структурное подразделение, и (или) должностные лица контрольного органа, ответственны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е за их реализацию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Способ реализации</w:t>
            </w:r>
          </w:p>
        </w:tc>
      </w:tr>
      <w:tr w:rsidR="00366724" w:rsidRPr="006D2CD5" w:rsidTr="00366724">
        <w:trPr>
          <w:trHeight w:val="1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1.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Информирование.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Размещение на официальном сайте 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  <w:t xml:space="preserve">администрации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eastAsia="ru-RU"/>
              </w:rPr>
              <w:t>«Курумчинский»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в сети «Интернет» правовых актов или их отдельных частей, содержащих обязательные требования, 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размещения информации в разделе «муниципальный контроль» на официальном сайте</w:t>
            </w:r>
          </w:p>
        </w:tc>
      </w:tr>
      <w:tr w:rsidR="00366724" w:rsidRPr="006D2CD5" w:rsidTr="00366724">
        <w:trPr>
          <w:trHeight w:val="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724" w:rsidRPr="006D2CD5" w:rsidRDefault="00366724" w:rsidP="0036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 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724" w:rsidRPr="006D2CD5" w:rsidRDefault="00366724" w:rsidP="003667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6724" w:rsidRPr="006D2CD5" w:rsidTr="003667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Объявление предостережения.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Выдача контролируемым лицам предостережения о недопустимости нарушения обязательных требований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выдачи лично или почтовым отправлением</w:t>
            </w:r>
          </w:p>
        </w:tc>
      </w:tr>
      <w:tr w:rsidR="00366724" w:rsidRPr="006D2CD5" w:rsidTr="003667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Консультирование по вопросам: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6D2C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6D2C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разъяснение положений нормативных правовых актов, муниципальных правовых актов, 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регламентирующих порядок осуществления муниципального контроля;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6D2C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•</w:t>
            </w:r>
            <w:r w:rsidRPr="006D2CD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      </w:t>
            </w: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выполнение предписания, выданного по итогам контрольного мероприятия.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366724" w:rsidRPr="006D2CD5" w:rsidTr="00366724">
        <w:trPr>
          <w:trHeight w:val="1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Профилактический визит к лицам, 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 течении года в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соответствии</w:t>
            </w:r>
          </w:p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 заданием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6D2CD5"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«Курумчинский»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13371D" w:rsidRPr="006D2CD5" w:rsidRDefault="0013371D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66724" w:rsidRPr="006D2CD5" w:rsidRDefault="00366724" w:rsidP="00366724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191"/>
        <w:gridCol w:w="2547"/>
      </w:tblGrid>
      <w:tr w:rsidR="00366724" w:rsidRPr="006D2CD5" w:rsidTr="00366724"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Величина</w:t>
            </w:r>
          </w:p>
        </w:tc>
      </w:tr>
      <w:tr w:rsidR="00366724" w:rsidRPr="006D2CD5" w:rsidTr="00366724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100 %</w:t>
            </w:r>
          </w:p>
        </w:tc>
      </w:tr>
      <w:tr w:rsidR="00366724" w:rsidRPr="006D2CD5" w:rsidTr="00366724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70 % от числа обратившихся</w:t>
            </w:r>
          </w:p>
        </w:tc>
      </w:tr>
      <w:tr w:rsidR="00366724" w:rsidRPr="006D2CD5" w:rsidTr="00366724">
        <w:trPr>
          <w:trHeight w:val="1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66724" w:rsidRPr="006D2CD5" w:rsidRDefault="00366724" w:rsidP="0036672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2C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от запланированных</w:t>
            </w:r>
          </w:p>
        </w:tc>
      </w:tr>
    </w:tbl>
    <w:p w:rsidR="00366724" w:rsidRPr="006D2CD5" w:rsidRDefault="00366724" w:rsidP="00366724">
      <w:pPr>
        <w:spacing w:line="257" w:lineRule="atLeast"/>
        <w:ind w:right="32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Оценка эффективности реализации программы рассчитывается ежегодно (по итогам календарного года) по результатам анализа характеристик достижения значений целевых показателей реализации программы.</w:t>
      </w:r>
    </w:p>
    <w:p w:rsidR="00366724" w:rsidRPr="00366724" w:rsidRDefault="00366724" w:rsidP="00366724">
      <w:pPr>
        <w:spacing w:line="257" w:lineRule="atLeast"/>
        <w:ind w:right="32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2CD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p w:rsidR="00366724" w:rsidRDefault="00366724"/>
    <w:sectPr w:rsidR="0036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24"/>
    <w:rsid w:val="000B5B74"/>
    <w:rsid w:val="0013371D"/>
    <w:rsid w:val="002353BF"/>
    <w:rsid w:val="00366724"/>
    <w:rsid w:val="006D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forhaxed@outlook.com</dc:creator>
  <cp:lastModifiedBy>79025190283</cp:lastModifiedBy>
  <cp:revision>3</cp:revision>
  <dcterms:created xsi:type="dcterms:W3CDTF">2022-03-16T08:13:00Z</dcterms:created>
  <dcterms:modified xsi:type="dcterms:W3CDTF">2022-03-16T08:19:00Z</dcterms:modified>
</cp:coreProperties>
</file>